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1546C299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28D002D4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992F3C">
              <w:rPr>
                <w:b/>
                <w:sz w:val="22"/>
                <w:szCs w:val="22"/>
              </w:rPr>
              <w:t xml:space="preserve">Лексикологија немачког језика </w:t>
            </w:r>
            <w:r w:rsidR="00925711">
              <w:rPr>
                <w:b/>
                <w:sz w:val="22"/>
                <w:szCs w:val="22"/>
              </w:rPr>
              <w:t>2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3654CC" w14:textId="77777777" w:rsidR="00992F3C" w:rsidRDefault="00965390" w:rsidP="00992F3C">
            <w:pPr>
              <w:rPr>
                <w:sz w:val="22"/>
                <w:szCs w:val="22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 w:rsidRPr="00F46756">
              <w:rPr>
                <w:b/>
                <w:color w:val="FF0000"/>
                <w:sz w:val="22"/>
                <w:szCs w:val="22"/>
              </w:rPr>
              <w:t>Бегенишић Л. Д</w:t>
            </w:r>
            <w:r w:rsidR="00992F3C" w:rsidRPr="00F46756">
              <w:rPr>
                <w:b/>
                <w:color w:val="FF0000"/>
                <w:sz w:val="22"/>
                <w:szCs w:val="22"/>
                <w:lang w:val="sr-Cyrl-RS"/>
              </w:rPr>
              <w:t>обрила</w:t>
            </w:r>
            <w:r w:rsidR="00992F3C" w:rsidRPr="00F46756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255401E2" w14:textId="4B600F0B" w:rsidR="00965390" w:rsidRPr="00992F3C" w:rsidRDefault="00992F3C" w:rsidP="00992F3C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>
              <w:rPr>
                <w:sz w:val="22"/>
                <w:szCs w:val="22"/>
              </w:rPr>
              <w:t>Сарадник:</w:t>
            </w:r>
            <w:r>
              <w:rPr>
                <w:b/>
                <w:sz w:val="22"/>
                <w:szCs w:val="22"/>
              </w:rPr>
              <w:t xml:space="preserve"> Марковић Мариа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221C12E4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>
              <w:rPr>
                <w:sz w:val="22"/>
                <w:szCs w:val="22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60D179B6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992F3C">
              <w:rPr>
                <w:b/>
                <w:bCs/>
                <w:lang w:val="sr-Latn-RS"/>
              </w:rPr>
              <w:t xml:space="preserve"> 5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072BA3FC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25711">
              <w:rPr>
                <w:sz w:val="22"/>
                <w:szCs w:val="22"/>
              </w:rPr>
              <w:t>одслушан предмет Лексикологија немачког језика 1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E6BAFCD" w:rsidR="00965390" w:rsidRPr="00992F3C" w:rsidRDefault="00925711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sz w:val="22"/>
                <w:szCs w:val="22"/>
              </w:rPr>
              <w:t>Стицање основних знања о функционисању лексичког фонда немачког језика, о лексикологији у ширем смислу (лексикографији, ономастици) и продубљивање знања о фразеологији. Упознавање студената са проблемима одређивања значења речи и техникама и проблемима превођења. Упознавање студената са основама теоријске лексикографије, типологијом речника.  Тематско обогаћивање фонда речи. Оспособљавање студената за коришћење речника и приручника.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0B791DE4" w:rsidR="00965390" w:rsidRPr="00992F3C" w:rsidRDefault="00925711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>Студенти поседују основно знање о лексикологији у  ширем смислу (лексикографија, ономастика, фразеологија, етимологија), о функционисању лексичког фонда немачког језика и могућностима проширивања истог.  Поседују знања о проблемима значења речи, улози контекста у одређивању значења; умеју да уз употребу речника и других извора информација преводе текстове средње сложености са немачког и на немачки. Студенти знају класификацију речника, типове лексикографских приручника и типове информација у једнојезичним и двојезичним речницима. Поседују богат фонд речи, нарочито у погледу фразеологизама.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37D77F21" w14:textId="77777777" w:rsidR="00925711" w:rsidRDefault="00925711" w:rsidP="00925711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Лексичко значење, проблеми и промене значења речи (мотивација значења, улога контекста у одређивању значења речи).  Односи унутар језичког блага; однос идентитета, еквивалентности и супротности. Развој језичког блага (грађење речи, промена значења, фразеологизми, преузимање),  раслојавање немачког језичког блага.  Националне варијанте немачког језика. Лексикографија и преводна лексикографија: типологија речника, структура и садржаја најважнијих врста речника, речници савременог немачког језика, немачко-српски и српско-немачки речници. Типови информација у речницима. </w:t>
            </w: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3FFD5425" w:rsidR="00965390" w:rsidRPr="00992F3C" w:rsidRDefault="00925711" w:rsidP="00F2449B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sz w:val="22"/>
                <w:szCs w:val="22"/>
              </w:rPr>
              <w:t>Увежбавање теоријских знања, рад на тексту. Анализа примера различитих типова речника и приручника. Превођење текстова из различитих области релевантних за преводилачку и наставничку праксу,  дискусија о варијантама превода.</w:t>
            </w:r>
            <w:r>
              <w:rPr>
                <w:color w:val="0070C0"/>
              </w:rPr>
              <w:t xml:space="preserve"> 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5F12F09C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t xml:space="preserve">Engelberg.S, Lemnitzer, L. </w:t>
            </w:r>
            <w:r>
              <w:rPr>
                <w:i/>
              </w:rPr>
              <w:t>Lexikographie und Wörterbuchbenutzung</w:t>
            </w:r>
            <w:r>
              <w:t>. Tübingen: Staufenburg Verlag, 2009.</w:t>
            </w:r>
            <w:r>
              <w:rPr>
                <w:sz w:val="22"/>
                <w:szCs w:val="22"/>
              </w:rPr>
              <w:t xml:space="preserve"> </w:t>
            </w:r>
          </w:p>
          <w:p w14:paraId="74A58B54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Fleischer, W. </w:t>
            </w:r>
            <w:r>
              <w:rPr>
                <w:i/>
                <w:sz w:val="22"/>
                <w:szCs w:val="22"/>
              </w:rPr>
              <w:t>Phraseologie der deutschen Gegenwartssprache</w:t>
            </w:r>
            <w:r>
              <w:rPr>
                <w:sz w:val="22"/>
                <w:szCs w:val="22"/>
              </w:rPr>
              <w:t xml:space="preserve">. Tübingen: Max Niemeyer Verlag, 1997. 3. Herbst, Thomas, Michael Klotz. </w:t>
            </w:r>
            <w:r>
              <w:rPr>
                <w:i/>
                <w:sz w:val="22"/>
                <w:szCs w:val="22"/>
              </w:rPr>
              <w:t>Lexikographie</w:t>
            </w:r>
            <w:r>
              <w:rPr>
                <w:sz w:val="22"/>
                <w:szCs w:val="22"/>
              </w:rPr>
              <w:t xml:space="preserve">. Paderborn: Ferdinand Schöningh, 2003. </w:t>
            </w:r>
          </w:p>
          <w:p w14:paraId="0DDEFC9F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Kniff-Komlosi et al. </w:t>
            </w:r>
            <w:r>
              <w:rPr>
                <w:i/>
                <w:sz w:val="22"/>
                <w:szCs w:val="22"/>
              </w:rPr>
              <w:t>Aspekte des deutschen Wortschatzes</w:t>
            </w:r>
            <w:r>
              <w:rPr>
                <w:sz w:val="22"/>
                <w:szCs w:val="22"/>
              </w:rPr>
              <w:t xml:space="preserve">. Budapest: Bölcsesz Konzorcium, 2006. </w:t>
            </w:r>
          </w:p>
          <w:p w14:paraId="3E8E10D7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Schippan, Thea: </w:t>
            </w:r>
            <w:r>
              <w:rPr>
                <w:i/>
                <w:sz w:val="22"/>
                <w:szCs w:val="22"/>
              </w:rPr>
              <w:t>Lexikologie der deutschen Gegenwartssprache</w:t>
            </w:r>
            <w:r>
              <w:rPr>
                <w:sz w:val="22"/>
                <w:szCs w:val="22"/>
              </w:rPr>
              <w:t xml:space="preserve">. Tübingen 2002. </w:t>
            </w:r>
          </w:p>
          <w:p w14:paraId="6B28E0F8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Duden. </w:t>
            </w:r>
            <w:r>
              <w:rPr>
                <w:i/>
                <w:sz w:val="22"/>
                <w:szCs w:val="22"/>
              </w:rPr>
              <w:t>Deutsches Universalwörterbuch</w:t>
            </w:r>
            <w:r>
              <w:rPr>
                <w:sz w:val="22"/>
                <w:szCs w:val="22"/>
              </w:rPr>
              <w:t xml:space="preserve">. Mannheim: Dudenverlag, 2003. </w:t>
            </w:r>
          </w:p>
          <w:p w14:paraId="1A4B7445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Jakić.B./Hurm.A. </w:t>
            </w:r>
            <w:r>
              <w:rPr>
                <w:i/>
                <w:sz w:val="22"/>
                <w:szCs w:val="22"/>
              </w:rPr>
              <w:t>Hrvatsko- ili srpsko-njemački rječnik</w:t>
            </w:r>
            <w:r>
              <w:rPr>
                <w:sz w:val="22"/>
                <w:szCs w:val="22"/>
              </w:rPr>
              <w:t xml:space="preserve">. Zagreb: Školska knjiga 1985. </w:t>
            </w:r>
          </w:p>
          <w:p w14:paraId="5BB83D60" w14:textId="77777777" w:rsidR="00925711" w:rsidRDefault="00925711" w:rsidP="009257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Uroić.M./ Hurm.A. </w:t>
            </w:r>
            <w:r>
              <w:rPr>
                <w:i/>
                <w:sz w:val="22"/>
                <w:szCs w:val="22"/>
              </w:rPr>
              <w:t>Njemačko-hrvatski rječnik</w:t>
            </w:r>
            <w:r>
              <w:rPr>
                <w:sz w:val="22"/>
                <w:szCs w:val="22"/>
              </w:rPr>
              <w:t xml:space="preserve">. Zagreb: Školska knjiga, 2004. </w:t>
            </w:r>
          </w:p>
          <w:p w14:paraId="1E2161D0" w14:textId="46178290" w:rsidR="00965390" w:rsidRPr="00992F3C" w:rsidRDefault="00925711" w:rsidP="00925711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9. Ristić, S., Kangrga, J. </w:t>
            </w:r>
            <w:r>
              <w:rPr>
                <w:i/>
                <w:sz w:val="22"/>
                <w:szCs w:val="22"/>
              </w:rPr>
              <w:t>Enciklopedijski nemačko-srpskohrvatski rečnik</w:t>
            </w:r>
            <w:r>
              <w:rPr>
                <w:sz w:val="22"/>
                <w:szCs w:val="22"/>
              </w:rPr>
              <w:t xml:space="preserve">. Beograd: Prosveta; München: Max Hueber, 1963.  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687FF050" w:rsidR="00CA0E81" w:rsidRPr="00CA0E81" w:rsidRDefault="00965390" w:rsidP="00F2449B">
            <w:pPr>
              <w:tabs>
                <w:tab w:val="left" w:pos="567"/>
              </w:tabs>
              <w:spacing w:after="60"/>
              <w:rPr>
                <w:b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  <w:bookmarkStart w:id="0" w:name="_GoBack"/>
            <w:bookmarkEnd w:id="0"/>
          </w:p>
        </w:tc>
        <w:tc>
          <w:tcPr>
            <w:tcW w:w="3135" w:type="dxa"/>
            <w:gridSpan w:val="2"/>
            <w:vAlign w:val="center"/>
          </w:tcPr>
          <w:p w14:paraId="1EF96CD9" w14:textId="5507EDD0" w:rsidR="00965390" w:rsidRPr="00992F3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992F3C">
              <w:rPr>
                <w:b/>
                <w:lang w:val="sr-Latn-RS"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755A4C72" w:rsidR="00965390" w:rsidRPr="00992F3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992F3C">
              <w:rPr>
                <w:b/>
                <w:lang w:val="sr-Latn-RS"/>
              </w:rPr>
              <w:t xml:space="preserve"> 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3576462A" w:rsidR="00965390" w:rsidRPr="00992F3C" w:rsidRDefault="00992F3C" w:rsidP="00F2449B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Излагање, дискусија, вежбе, практичан рад на тексту (анализа и превођење)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4EEE2DAA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F1D12E8" w14:textId="4BE6E1DA" w:rsidR="00965390" w:rsidRDefault="00992F3C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  <w:p w14:paraId="6EDE7DAD" w14:textId="27ADA576" w:rsidR="00992F3C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F440CB4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2C199B28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iCs/>
                <w:lang w:val="sr-Latn-RS"/>
              </w:rPr>
            </w:pPr>
            <w:r w:rsidRPr="00992F3C">
              <w:rPr>
                <w:iCs/>
                <w:lang w:val="sr-Latn-RS"/>
              </w:rPr>
              <w:t>30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680EEA62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iCs/>
                <w:lang w:val="sr-Latn-RS"/>
              </w:rPr>
            </w:pPr>
            <w:r w:rsidRPr="00992F3C">
              <w:rPr>
                <w:iCs/>
                <w:lang w:val="sr-Latn-RS"/>
              </w:rPr>
              <w:t>30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3AC4830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E5DDC" w14:textId="77777777" w:rsidR="00BE4A2C" w:rsidRDefault="00BE4A2C">
      <w:r>
        <w:separator/>
      </w:r>
    </w:p>
  </w:endnote>
  <w:endnote w:type="continuationSeparator" w:id="0">
    <w:p w14:paraId="358DE6FE" w14:textId="77777777" w:rsidR="00BE4A2C" w:rsidRDefault="00BE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7813A" w14:textId="77777777" w:rsidR="00BE4A2C" w:rsidRDefault="00BE4A2C">
      <w:r>
        <w:separator/>
      </w:r>
    </w:p>
  </w:footnote>
  <w:footnote w:type="continuationSeparator" w:id="0">
    <w:p w14:paraId="6D092E80" w14:textId="77777777" w:rsidR="00BE4A2C" w:rsidRDefault="00BE4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26327333" w14:textId="77777777" w:rsidR="00992F3C" w:rsidRDefault="00992F3C" w:rsidP="00992F3C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787A387A" w:rsidR="004C7606" w:rsidRPr="00432268" w:rsidRDefault="00992F3C" w:rsidP="00992F3C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25711"/>
    <w:rsid w:val="00925F26"/>
    <w:rsid w:val="00960752"/>
    <w:rsid w:val="00965390"/>
    <w:rsid w:val="00992F3C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76DC"/>
    <w:rsid w:val="00BC352B"/>
    <w:rsid w:val="00BC7963"/>
    <w:rsid w:val="00BE4A2C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0E81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ED5DC9"/>
    <w:rsid w:val="00F05022"/>
    <w:rsid w:val="00F177C3"/>
    <w:rsid w:val="00F21D03"/>
    <w:rsid w:val="00F22BE1"/>
    <w:rsid w:val="00F2449B"/>
    <w:rsid w:val="00F25667"/>
    <w:rsid w:val="00F36C17"/>
    <w:rsid w:val="00F4203A"/>
    <w:rsid w:val="00F5181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992F3C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992F3C"/>
    <w:rPr>
      <w:b/>
      <w:sz w:val="72"/>
      <w:szCs w:val="72"/>
      <w:lang w:val="sr-Cyr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Dobrila</cp:lastModifiedBy>
  <cp:revision>3</cp:revision>
  <cp:lastPrinted>2008-06-10T11:57:00Z</cp:lastPrinted>
  <dcterms:created xsi:type="dcterms:W3CDTF">2024-06-29T13:09:00Z</dcterms:created>
  <dcterms:modified xsi:type="dcterms:W3CDTF">2024-06-29T13:12:00Z</dcterms:modified>
</cp:coreProperties>
</file>